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8E" w:rsidRPr="0012040A" w:rsidRDefault="00AF278E" w:rsidP="0012040A">
      <w:pPr>
        <w:jc w:val="center"/>
        <w:rPr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Приглашаем принять участие</w:t>
      </w:r>
    </w:p>
    <w:p w:rsidR="00AF278E" w:rsidRPr="0012040A" w:rsidRDefault="00AF278E" w:rsidP="0012040A">
      <w:pPr>
        <w:tabs>
          <w:tab w:val="left" w:pos="7760"/>
        </w:tabs>
        <w:jc w:val="center"/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 тестировании и проверить свои знания о жизни и творчестве писателя.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I. Когда родился Е.И. Носов?</w:t>
      </w:r>
    </w:p>
    <w:p w:rsidR="00AF278E" w:rsidRPr="0012040A" w:rsidRDefault="00AF278E" w:rsidP="0012040A">
      <w:pPr>
        <w:tabs>
          <w:tab w:val="center" w:pos="4677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16 января 1925 года;</w:t>
      </w:r>
      <w:r w:rsidR="0012040A" w:rsidRPr="0012040A">
        <w:rPr>
          <w:b/>
          <w:bCs/>
          <w:color w:val="806000" w:themeColor="accent4" w:themeShade="80"/>
          <w:sz w:val="28"/>
          <w:szCs w:val="28"/>
        </w:rPr>
        <w:tab/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15 января 1926 года;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15 января 1925 года.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II. Где родился будущий писатель?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в городе Курске;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в селе Толмачево под Курском;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в) в городе Рыльске. 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III.  Каким предметом увлекался в школе?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математикой;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литературой;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географией.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IV. Сколько классов окончил Евгений до начала Великой Отечественной войны?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7;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8;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9.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V. В каких войсках служил во время Великой Отечественной войны?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танковых;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сухопутных;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артиллерийских.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VI. В какой военной операции он участвовал? 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«Багратион»;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«Ост»;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«Лотарингия».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lastRenderedPageBreak/>
        <w:t> VII. В какой казахстанский город уехал после окончания учебы в школе после войны?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Семипалатинск;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Астану;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Талды-Курган.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VIII. В редакции какой курской газеты работал Е.И. Носов?  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а) «Рабочая молодежь»; 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б) «Молодая гвардия»; </w:t>
      </w:r>
    </w:p>
    <w:p w:rsidR="00526AD4" w:rsidRPr="0012040A" w:rsidRDefault="00526AD4" w:rsidP="00526AD4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«Курская правда».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IX. Как называлось первое опубликованное произведение Е.И. Носова?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рассказ «Радуга»;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рассказ «Красное вино победы»;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повесть «На дальней станции сойду».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X. Какие курсы окончил в 1963 году?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педагогические;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математические;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литературные.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XI. За какое произведение он получил Государственную премию РСФСР по литературе в 1975 году?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«Шумит луговая овсяница»;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«Вечерние стога»;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«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Усвятские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 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шлемоносцы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». 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 XII. Как назывался первый рассказ о войне? (</w:t>
      </w:r>
      <w:proofErr w:type="gramStart"/>
      <w:r w:rsidRPr="0012040A">
        <w:rPr>
          <w:b/>
          <w:bCs/>
          <w:color w:val="806000" w:themeColor="accent4" w:themeShade="80"/>
          <w:sz w:val="28"/>
          <w:szCs w:val="28"/>
        </w:rPr>
        <w:t>автобиографическое  произведение</w:t>
      </w:r>
      <w:proofErr w:type="gram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) 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«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Усвятские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 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шлемоносцы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>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«Шопен, соната номер два»;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«Красное вино победы».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X</w:t>
      </w:r>
      <w:r w:rsidRPr="0012040A">
        <w:rPr>
          <w:b/>
          <w:bCs/>
          <w:color w:val="806000" w:themeColor="accent4" w:themeShade="80"/>
          <w:sz w:val="28"/>
          <w:szCs w:val="28"/>
          <w:lang w:val="en-US"/>
        </w:rPr>
        <w:t>III</w:t>
      </w:r>
      <w:r w:rsidRPr="0012040A">
        <w:rPr>
          <w:b/>
          <w:bCs/>
          <w:color w:val="806000" w:themeColor="accent4" w:themeShade="80"/>
          <w:sz w:val="28"/>
          <w:szCs w:val="28"/>
        </w:rPr>
        <w:t xml:space="preserve">. Как назывался </w:t>
      </w:r>
      <w:proofErr w:type="gramStart"/>
      <w:r w:rsidRPr="0012040A">
        <w:rPr>
          <w:b/>
          <w:bCs/>
          <w:color w:val="806000" w:themeColor="accent4" w:themeShade="80"/>
          <w:sz w:val="28"/>
          <w:szCs w:val="28"/>
        </w:rPr>
        <w:t>фильм</w:t>
      </w:r>
      <w:proofErr w:type="gram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 снятый по повести Е.И. Носова «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Усвятские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 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шлемоносцы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>» в 1981 году?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lastRenderedPageBreak/>
        <w:t>а) «Война»;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б) «Родник»; 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«Варька».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X</w:t>
      </w:r>
      <w:r w:rsidRPr="0012040A">
        <w:rPr>
          <w:b/>
          <w:bCs/>
          <w:color w:val="806000" w:themeColor="accent4" w:themeShade="80"/>
          <w:sz w:val="28"/>
          <w:szCs w:val="28"/>
          <w:lang w:val="en-US"/>
        </w:rPr>
        <w:t>IV</w:t>
      </w:r>
      <w:r w:rsidRPr="0012040A">
        <w:rPr>
          <w:b/>
          <w:bCs/>
          <w:color w:val="806000" w:themeColor="accent4" w:themeShade="80"/>
          <w:sz w:val="28"/>
          <w:szCs w:val="28"/>
        </w:rPr>
        <w:t xml:space="preserve">. Е.И. Носов был не только талантливым писателем, но и талантливым...? 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а) художником;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музыкантом;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скульптором.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 X</w:t>
      </w:r>
      <w:r w:rsidRPr="0012040A">
        <w:rPr>
          <w:b/>
          <w:bCs/>
          <w:color w:val="806000" w:themeColor="accent4" w:themeShade="80"/>
          <w:sz w:val="28"/>
          <w:szCs w:val="28"/>
          <w:lang w:val="en-US"/>
        </w:rPr>
        <w:t>V</w:t>
      </w:r>
      <w:r w:rsidRPr="0012040A">
        <w:rPr>
          <w:b/>
          <w:bCs/>
          <w:color w:val="806000" w:themeColor="accent4" w:themeShade="80"/>
          <w:sz w:val="28"/>
          <w:szCs w:val="28"/>
        </w:rPr>
        <w:t xml:space="preserve">. Где похоронен Е.И. Носов? 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 xml:space="preserve">а) на </w:t>
      </w:r>
      <w:proofErr w:type="spellStart"/>
      <w:r w:rsidRPr="0012040A">
        <w:rPr>
          <w:b/>
          <w:bCs/>
          <w:color w:val="806000" w:themeColor="accent4" w:themeShade="80"/>
          <w:sz w:val="28"/>
          <w:szCs w:val="28"/>
        </w:rPr>
        <w:t>Троекуровском</w:t>
      </w:r>
      <w:proofErr w:type="spellEnd"/>
      <w:r w:rsidRPr="0012040A">
        <w:rPr>
          <w:b/>
          <w:bCs/>
          <w:color w:val="806000" w:themeColor="accent4" w:themeShade="80"/>
          <w:sz w:val="28"/>
          <w:szCs w:val="28"/>
        </w:rPr>
        <w:t xml:space="preserve"> кладбище в Москве;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б) на Новодевичьем кладбище в Москве;</w:t>
      </w:r>
    </w:p>
    <w:p w:rsidR="0012040A" w:rsidRPr="0012040A" w:rsidRDefault="0012040A" w:rsidP="0012040A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  <w:r w:rsidRPr="0012040A">
        <w:rPr>
          <w:b/>
          <w:bCs/>
          <w:color w:val="806000" w:themeColor="accent4" w:themeShade="80"/>
          <w:sz w:val="28"/>
          <w:szCs w:val="28"/>
        </w:rPr>
        <w:t>в) в Курске на Никитском кладбище.</w:t>
      </w: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</w:p>
    <w:p w:rsidR="00AF278E" w:rsidRPr="0012040A" w:rsidRDefault="00AF278E" w:rsidP="00AF278E">
      <w:pPr>
        <w:tabs>
          <w:tab w:val="left" w:pos="7760"/>
        </w:tabs>
        <w:rPr>
          <w:b/>
          <w:bCs/>
          <w:color w:val="806000" w:themeColor="accent4" w:themeShade="80"/>
          <w:sz w:val="28"/>
          <w:szCs w:val="28"/>
        </w:rPr>
      </w:pPr>
    </w:p>
    <w:p w:rsidR="00AF278E" w:rsidRPr="0012040A" w:rsidRDefault="00AF278E" w:rsidP="00AF278E">
      <w:pPr>
        <w:tabs>
          <w:tab w:val="left" w:pos="7760"/>
        </w:tabs>
        <w:rPr>
          <w:color w:val="806000" w:themeColor="accent4" w:themeShade="80"/>
          <w:sz w:val="28"/>
          <w:szCs w:val="28"/>
        </w:rPr>
      </w:pPr>
      <w:bookmarkStart w:id="0" w:name="_GoBack"/>
      <w:bookmarkEnd w:id="0"/>
    </w:p>
    <w:p w:rsidR="00AA0397" w:rsidRPr="0012040A" w:rsidRDefault="00AA0397" w:rsidP="00AF278E">
      <w:pPr>
        <w:rPr>
          <w:color w:val="806000" w:themeColor="accent4" w:themeShade="80"/>
          <w:sz w:val="28"/>
          <w:szCs w:val="28"/>
        </w:rPr>
      </w:pPr>
    </w:p>
    <w:sectPr w:rsidR="00AA0397" w:rsidRPr="0012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B2"/>
    <w:rsid w:val="0012040A"/>
    <w:rsid w:val="00526AD4"/>
    <w:rsid w:val="00AA0397"/>
    <w:rsid w:val="00AF278E"/>
    <w:rsid w:val="00D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5615"/>
  <w15:chartTrackingRefBased/>
  <w15:docId w15:val="{10A69EAC-D702-46B6-A14A-3A574C3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8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2022-01-13T13:56:00Z</dcterms:created>
  <dcterms:modified xsi:type="dcterms:W3CDTF">2022-01-13T13:56:00Z</dcterms:modified>
</cp:coreProperties>
</file>